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2FF03BCD" w:rsidR="005A5832" w:rsidRPr="00FA5161" w:rsidRDefault="009936D2" w:rsidP="008915CA">
            <w:pPr>
              <w:jc w:val="both"/>
              <w:rPr>
                <w:rFonts w:ascii="Cambria" w:hAnsi="Cambria"/>
                <w:kern w:val="2"/>
                <w:sz w:val="22"/>
                <w:szCs w:val="22"/>
              </w:rPr>
            </w:pPr>
            <w:r>
              <w:rPr>
                <w:rFonts w:ascii="Cambria" w:hAnsi="Cambria"/>
                <w:kern w:val="2"/>
                <w:sz w:val="22"/>
                <w:szCs w:val="22"/>
              </w:rPr>
              <w:t>C</w:t>
            </w:r>
            <w:r w:rsidRPr="009936D2">
              <w:rPr>
                <w:rFonts w:ascii="Cambria" w:hAnsi="Cambria"/>
                <w:kern w:val="2"/>
                <w:sz w:val="22"/>
                <w:szCs w:val="22"/>
              </w:rPr>
              <w:t>hemoterapinių vaistų ruošimui skirtos priemonės</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0EECA501"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9936D2" w:rsidRPr="009936D2">
              <w:rPr>
                <w:rFonts w:ascii="Cambria" w:hAnsi="Cambria"/>
                <w:kern w:val="2"/>
                <w:sz w:val="22"/>
                <w:szCs w:val="22"/>
              </w:rPr>
              <w:t>Chemoterapinių vaistų ruošimui skirtos priemon</w:t>
            </w:r>
            <w:r w:rsidR="00AF157B">
              <w:rPr>
                <w:rFonts w:ascii="Cambria" w:hAnsi="Cambria"/>
                <w:kern w:val="2"/>
                <w:sz w:val="22"/>
                <w:szCs w:val="22"/>
              </w:rPr>
              <w:t>e</w:t>
            </w:r>
            <w:r w:rsidR="009936D2" w:rsidRPr="009936D2">
              <w:rPr>
                <w:rFonts w:ascii="Cambria" w:hAnsi="Cambria"/>
                <w:kern w:val="2"/>
                <w:sz w:val="22"/>
                <w:szCs w:val="22"/>
              </w:rPr>
              <w:t xml:space="preserve">s </w:t>
            </w:r>
            <w:r w:rsidR="004E786B"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Pr="00FA5161">
              <w:rPr>
                <w:rFonts w:ascii="Cambria" w:hAnsi="Cambria"/>
                <w:b/>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Išsamus Prekių aprašymas ir kiti reikalavimai tiekiamoms Prekėms nustatyti Sutarties priede Nr. 1 „Techninė specifik</w:t>
            </w:r>
            <w:bookmarkStart w:id="0" w:name="_GoBack"/>
            <w:bookmarkEnd w:id="0"/>
            <w:r w:rsidRPr="00FA5161">
              <w:rPr>
                <w:rFonts w:ascii="Cambria" w:hAnsi="Cambria"/>
                <w:sz w:val="22"/>
                <w:szCs w:val="22"/>
              </w:rPr>
              <w:t xml:space="preserve">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0BD825CB" w:rsidR="005A5832" w:rsidRPr="00FA5161" w:rsidRDefault="009936D2" w:rsidP="0092748B">
            <w:pPr>
              <w:rPr>
                <w:rFonts w:ascii="Cambria" w:hAnsi="Cambria"/>
                <w:kern w:val="2"/>
                <w:sz w:val="22"/>
                <w:szCs w:val="22"/>
              </w:rPr>
            </w:pPr>
            <w:r>
              <w:rPr>
                <w:rFonts w:ascii="Cambria" w:hAnsi="Cambria"/>
                <w:kern w:val="2"/>
                <w:sz w:val="22"/>
                <w:szCs w:val="22"/>
              </w:rPr>
              <w:t>C</w:t>
            </w:r>
            <w:r w:rsidRPr="009936D2">
              <w:rPr>
                <w:rFonts w:ascii="Cambria" w:hAnsi="Cambria"/>
                <w:kern w:val="2"/>
                <w:sz w:val="22"/>
                <w:szCs w:val="22"/>
              </w:rPr>
              <w:t>hemoterapinių vaistų ruošimui skirtos priemonės</w:t>
            </w:r>
            <w:r w:rsidRPr="00FA5161">
              <w:rPr>
                <w:rFonts w:ascii="Cambria" w:hAnsi="Cambria"/>
                <w:kern w:val="2"/>
                <w:sz w:val="22"/>
                <w:szCs w:val="22"/>
              </w:rPr>
              <w:t xml:space="preserve">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8001C9"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7E2E98E9" w:rsidR="00F82859" w:rsidRPr="00FA5161" w:rsidRDefault="00BA54F0" w:rsidP="00F82859">
      <w:pPr>
        <w:jc w:val="center"/>
        <w:rPr>
          <w:rFonts w:ascii="Cambria" w:hAnsi="Cambria"/>
          <w:b/>
          <w:sz w:val="22"/>
          <w:szCs w:val="22"/>
        </w:rPr>
      </w:pPr>
      <w:r w:rsidRPr="00FA5161">
        <w:rPr>
          <w:rFonts w:ascii="Cambria" w:hAnsi="Cambria"/>
          <w:b/>
          <w:sz w:val="22"/>
          <w:szCs w:val="22"/>
        </w:rPr>
        <w:t>TECHNINĖ SPECIFIKACIJA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F124C" w14:textId="77777777" w:rsidR="008001C9" w:rsidRDefault="008001C9">
      <w:pPr>
        <w:rPr>
          <w:kern w:val="2"/>
          <w:sz w:val="22"/>
          <w:szCs w:val="22"/>
          <w:lang w:val="en-US"/>
        </w:rPr>
      </w:pPr>
      <w:r>
        <w:rPr>
          <w:kern w:val="2"/>
          <w:sz w:val="22"/>
          <w:szCs w:val="22"/>
          <w:lang w:val="en-US"/>
        </w:rPr>
        <w:separator/>
      </w:r>
    </w:p>
  </w:endnote>
  <w:endnote w:type="continuationSeparator" w:id="0">
    <w:p w14:paraId="4F1082ED" w14:textId="77777777" w:rsidR="008001C9" w:rsidRDefault="008001C9">
      <w:pPr>
        <w:rPr>
          <w:kern w:val="2"/>
          <w:sz w:val="22"/>
          <w:szCs w:val="22"/>
          <w:lang w:val="en-US"/>
        </w:rPr>
      </w:pPr>
      <w:r>
        <w:rPr>
          <w:kern w:val="2"/>
          <w:sz w:val="22"/>
          <w:szCs w:val="22"/>
          <w:lang w:val="en-US"/>
        </w:rPr>
        <w:continuationSeparator/>
      </w:r>
    </w:p>
  </w:endnote>
  <w:endnote w:type="continuationNotice" w:id="1">
    <w:p w14:paraId="69B7986C" w14:textId="77777777" w:rsidR="008001C9" w:rsidRDefault="008001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B1DF" w14:textId="77777777" w:rsidR="008001C9" w:rsidRDefault="008001C9">
      <w:pPr>
        <w:rPr>
          <w:kern w:val="2"/>
          <w:sz w:val="22"/>
          <w:szCs w:val="22"/>
          <w:lang w:val="en-US"/>
        </w:rPr>
      </w:pPr>
      <w:r>
        <w:rPr>
          <w:kern w:val="2"/>
          <w:sz w:val="22"/>
          <w:szCs w:val="22"/>
          <w:lang w:val="en-US"/>
        </w:rPr>
        <w:separator/>
      </w:r>
    </w:p>
  </w:footnote>
  <w:footnote w:type="continuationSeparator" w:id="0">
    <w:p w14:paraId="745894D7" w14:textId="77777777" w:rsidR="008001C9" w:rsidRDefault="008001C9">
      <w:pPr>
        <w:rPr>
          <w:kern w:val="2"/>
          <w:sz w:val="22"/>
          <w:szCs w:val="22"/>
          <w:lang w:val="en-US"/>
        </w:rPr>
      </w:pPr>
      <w:r>
        <w:rPr>
          <w:kern w:val="2"/>
          <w:sz w:val="22"/>
          <w:szCs w:val="22"/>
          <w:lang w:val="en-US"/>
        </w:rPr>
        <w:continuationSeparator/>
      </w:r>
    </w:p>
  </w:footnote>
  <w:footnote w:type="continuationNotice" w:id="1">
    <w:p w14:paraId="5A478439" w14:textId="77777777" w:rsidR="008001C9" w:rsidRDefault="008001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01C9"/>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936D2"/>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157B"/>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6C431C-0F67-4BC3-991C-E570FCD6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12187</Words>
  <Characters>6948</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9</cp:revision>
  <dcterms:created xsi:type="dcterms:W3CDTF">2025-11-20T08:10:00Z</dcterms:created>
  <dcterms:modified xsi:type="dcterms:W3CDTF">2026-06-26T08:13:00Z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